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445F6F" w:rsidRDefault="00907D0D">
      <w:pPr>
        <w:rPr>
          <w:rFonts w:ascii="Times New Roman" w:eastAsia="Times New Roman" w:hAnsi="Times New Roman" w:cs="Times New Roman"/>
          <w:b/>
          <w:color w:val="333333"/>
        </w:rPr>
      </w:pPr>
      <w:r>
        <w:rPr>
          <w:rFonts w:ascii="Arial" w:eastAsia="Arial" w:hAnsi="Arial" w:cs="Arial"/>
          <w:b/>
          <w:sz w:val="28"/>
          <w:szCs w:val="28"/>
        </w:rPr>
        <w:t>Is There Hope?</w:t>
      </w:r>
      <w:r>
        <w:rPr>
          <w:rFonts w:ascii="Arial" w:eastAsia="Arial" w:hAnsi="Arial" w:cs="Arial"/>
          <w:b/>
          <w:sz w:val="28"/>
          <w:szCs w:val="28"/>
        </w:rPr>
        <w:tab/>
      </w:r>
      <w:r>
        <w:rPr>
          <w:rFonts w:ascii="Arial" w:eastAsia="Arial" w:hAnsi="Arial" w:cs="Arial"/>
          <w:b/>
          <w:sz w:val="28"/>
          <w:szCs w:val="28"/>
        </w:rPr>
        <w:tab/>
      </w:r>
      <w:r>
        <w:rPr>
          <w:rFonts w:ascii="Arial" w:eastAsia="Arial" w:hAnsi="Arial" w:cs="Arial"/>
          <w:b/>
          <w:sz w:val="28"/>
          <w:szCs w:val="28"/>
        </w:rPr>
        <w:tab/>
      </w:r>
      <w:r>
        <w:rPr>
          <w:rFonts w:ascii="Arial" w:eastAsia="Arial" w:hAnsi="Arial" w:cs="Arial"/>
          <w:b/>
          <w:sz w:val="28"/>
          <w:szCs w:val="28"/>
        </w:rPr>
        <w:tab/>
      </w:r>
      <w:r>
        <w:rPr>
          <w:rFonts w:ascii="Arial" w:eastAsia="Arial" w:hAnsi="Arial" w:cs="Arial"/>
          <w:b/>
          <w:sz w:val="28"/>
          <w:szCs w:val="28"/>
        </w:rPr>
        <w:tab/>
      </w:r>
      <w:r>
        <w:rPr>
          <w:rFonts w:ascii="Times New Roman" w:eastAsia="Times New Roman" w:hAnsi="Times New Roman" w:cs="Times New Roman"/>
          <w:b/>
          <w:color w:val="333333"/>
        </w:rPr>
        <w:t xml:space="preserve">prepared by Roland </w:t>
      </w:r>
      <w:proofErr w:type="spellStart"/>
      <w:r>
        <w:rPr>
          <w:rFonts w:ascii="Times New Roman" w:eastAsia="Times New Roman" w:hAnsi="Times New Roman" w:cs="Times New Roman"/>
          <w:b/>
          <w:color w:val="333333"/>
        </w:rPr>
        <w:t>Saher</w:t>
      </w:r>
      <w:proofErr w:type="spellEnd"/>
      <w:r>
        <w:rPr>
          <w:rFonts w:ascii="Times New Roman" w:eastAsia="Times New Roman" w:hAnsi="Times New Roman" w:cs="Times New Roman"/>
          <w:b/>
          <w:color w:val="333333"/>
        </w:rPr>
        <w:t xml:space="preserve"> November 2021</w:t>
      </w:r>
    </w:p>
    <w:p w14:paraId="00000002" w14:textId="77777777" w:rsidR="00445F6F" w:rsidRDefault="00445F6F">
      <w:pPr>
        <w:rPr>
          <w:rFonts w:ascii="Arial" w:eastAsia="Arial" w:hAnsi="Arial" w:cs="Arial"/>
          <w:sz w:val="22"/>
          <w:szCs w:val="22"/>
        </w:rPr>
      </w:pPr>
    </w:p>
    <w:p w14:paraId="00000003" w14:textId="77777777" w:rsidR="00445F6F" w:rsidRDefault="00907D0D">
      <w:pPr>
        <w:shd w:val="clear" w:color="auto" w:fill="FFFFFF"/>
        <w:spacing w:before="100" w:line="485" w:lineRule="auto"/>
        <w:ind w:right="340"/>
        <w:rPr>
          <w:rFonts w:ascii="Times New Roman" w:eastAsia="Times New Roman" w:hAnsi="Times New Roman" w:cs="Times New Roman"/>
          <w:color w:val="333333"/>
        </w:rPr>
      </w:pPr>
      <w:r>
        <w:rPr>
          <w:rFonts w:ascii="Times New Roman" w:eastAsia="Times New Roman" w:hAnsi="Times New Roman" w:cs="Times New Roman"/>
          <w:b/>
          <w:color w:val="333333"/>
          <w:u w:val="single"/>
        </w:rPr>
        <w:t>Is There Hope? - Student Reflections on Climate Change</w:t>
      </w:r>
      <w:r>
        <w:rPr>
          <w:rFonts w:ascii="Times New Roman" w:eastAsia="Times New Roman" w:hAnsi="Times New Roman" w:cs="Times New Roman"/>
          <w:color w:val="333333"/>
        </w:rPr>
        <w:t xml:space="preserve">       </w:t>
      </w:r>
      <w:r>
        <w:rPr>
          <w:rFonts w:ascii="Times New Roman" w:eastAsia="Times New Roman" w:hAnsi="Times New Roman" w:cs="Times New Roman"/>
          <w:color w:val="333333"/>
        </w:rPr>
        <w:tab/>
        <w:t>Name__________________</w:t>
      </w:r>
    </w:p>
    <w:p w14:paraId="00000004" w14:textId="77777777" w:rsidR="00445F6F" w:rsidRDefault="00907D0D">
      <w:pPr>
        <w:shd w:val="clear" w:color="auto" w:fill="FFFFFF"/>
        <w:spacing w:before="100" w:line="485" w:lineRule="auto"/>
        <w:ind w:right="340"/>
        <w:rPr>
          <w:rFonts w:ascii="Times New Roman" w:eastAsia="Times New Roman" w:hAnsi="Times New Roman" w:cs="Times New Roman"/>
          <w:color w:val="333333"/>
        </w:rPr>
      </w:pPr>
      <w:r>
        <w:rPr>
          <w:rFonts w:ascii="Times New Roman" w:eastAsia="Times New Roman" w:hAnsi="Times New Roman" w:cs="Times New Roman"/>
          <w:color w:val="333333"/>
        </w:rPr>
        <w:t>How hopeful do you feel for the planet and for your own life after learning about climate change? Explain in a 2 good sentences</w:t>
      </w:r>
    </w:p>
    <w:p w14:paraId="00000005" w14:textId="77777777" w:rsidR="00445F6F" w:rsidRDefault="00907D0D">
      <w:pPr>
        <w:shd w:val="clear" w:color="auto" w:fill="FFFFFF"/>
        <w:spacing w:before="100" w:line="485" w:lineRule="auto"/>
        <w:ind w:right="340"/>
        <w:rPr>
          <w:rFonts w:ascii="Arial" w:eastAsia="Arial" w:hAnsi="Arial" w:cs="Arial"/>
          <w:color w:val="222222"/>
          <w:sz w:val="36"/>
          <w:szCs w:val="36"/>
        </w:rPr>
      </w:pPr>
      <w:r>
        <w:rPr>
          <w:rFonts w:ascii="Arial" w:eastAsia="Arial" w:hAnsi="Arial" w:cs="Arial"/>
          <w:color w:val="222222"/>
          <w:sz w:val="36"/>
          <w:szCs w:val="36"/>
        </w:rPr>
        <w:t xml:space="preserve"> </w:t>
      </w:r>
    </w:p>
    <w:p w14:paraId="00000006" w14:textId="77777777" w:rsidR="00445F6F" w:rsidRDefault="00907D0D">
      <w:pPr>
        <w:shd w:val="clear" w:color="auto" w:fill="FFFFFF"/>
        <w:spacing w:before="100" w:line="485" w:lineRule="auto"/>
        <w:ind w:right="340"/>
        <w:rPr>
          <w:rFonts w:ascii="Arial" w:eastAsia="Arial" w:hAnsi="Arial" w:cs="Arial"/>
          <w:color w:val="222222"/>
          <w:sz w:val="36"/>
          <w:szCs w:val="36"/>
        </w:rPr>
      </w:pPr>
      <w:r>
        <w:rPr>
          <w:rFonts w:ascii="Arial" w:eastAsia="Arial" w:hAnsi="Arial" w:cs="Arial"/>
          <w:color w:val="222222"/>
          <w:sz w:val="36"/>
          <w:szCs w:val="36"/>
        </w:rPr>
        <w:t xml:space="preserve">  </w:t>
      </w:r>
    </w:p>
    <w:p w14:paraId="00000007" w14:textId="77777777" w:rsidR="00445F6F" w:rsidRDefault="00445F6F">
      <w:pPr>
        <w:shd w:val="clear" w:color="auto" w:fill="FFFFFF"/>
        <w:spacing w:before="100" w:line="485" w:lineRule="auto"/>
        <w:ind w:right="340"/>
        <w:rPr>
          <w:rFonts w:ascii="Arial" w:eastAsia="Arial" w:hAnsi="Arial" w:cs="Arial"/>
          <w:color w:val="222222"/>
          <w:sz w:val="36"/>
          <w:szCs w:val="36"/>
        </w:rPr>
      </w:pPr>
    </w:p>
    <w:p w14:paraId="00000008" w14:textId="77777777" w:rsidR="00445F6F" w:rsidRDefault="00907D0D">
      <w:pPr>
        <w:shd w:val="clear" w:color="auto" w:fill="FFFFFF"/>
        <w:spacing w:before="100" w:line="485" w:lineRule="auto"/>
        <w:ind w:right="340"/>
        <w:rPr>
          <w:rFonts w:ascii="Times New Roman" w:eastAsia="Times New Roman" w:hAnsi="Times New Roman" w:cs="Times New Roman"/>
          <w:color w:val="333333"/>
        </w:rPr>
      </w:pPr>
      <w:r>
        <w:rPr>
          <w:rFonts w:ascii="Times New Roman" w:eastAsia="Times New Roman" w:hAnsi="Times New Roman" w:cs="Times New Roman"/>
          <w:color w:val="333333"/>
        </w:rPr>
        <w:t xml:space="preserve">In a group of two or three, read the handout (on back of this sheet or </w:t>
      </w:r>
      <w:hyperlink r:id="rId6">
        <w:r>
          <w:rPr>
            <w:rFonts w:ascii="Times New Roman" w:eastAsia="Times New Roman" w:hAnsi="Times New Roman" w:cs="Times New Roman"/>
            <w:color w:val="1155CC"/>
            <w:u w:val="single"/>
          </w:rPr>
          <w:t>here</w:t>
        </w:r>
      </w:hyperlink>
      <w:r>
        <w:rPr>
          <w:rFonts w:ascii="Times New Roman" w:eastAsia="Times New Roman" w:hAnsi="Times New Roman" w:cs="Times New Roman"/>
          <w:color w:val="333333"/>
        </w:rPr>
        <w:t xml:space="preserve"> ) and discuss each item as to how much hope each one of them gives you.</w:t>
      </w:r>
    </w:p>
    <w:p w14:paraId="00000009" w14:textId="77777777" w:rsidR="00445F6F" w:rsidRDefault="00907D0D">
      <w:pPr>
        <w:shd w:val="clear" w:color="auto" w:fill="FFFFFF"/>
        <w:spacing w:before="100" w:line="485" w:lineRule="auto"/>
        <w:ind w:right="340"/>
        <w:rPr>
          <w:rFonts w:ascii="Times New Roman" w:eastAsia="Times New Roman" w:hAnsi="Times New Roman" w:cs="Times New Roman"/>
          <w:color w:val="333333"/>
        </w:rPr>
      </w:pPr>
      <w:r>
        <w:rPr>
          <w:rFonts w:ascii="Times New Roman" w:eastAsia="Times New Roman" w:hAnsi="Times New Roman" w:cs="Times New Roman"/>
          <w:color w:val="333333"/>
        </w:rPr>
        <w:t>List the three items that give you the most reason to feel encouraged about people in general and you personally being able to avert the worst scenarios of climate change. Briefly explain your choices.</w:t>
      </w:r>
    </w:p>
    <w:p w14:paraId="0000000A" w14:textId="77777777" w:rsidR="00445F6F" w:rsidRDefault="00907D0D">
      <w:pPr>
        <w:shd w:val="clear" w:color="auto" w:fill="FFFFFF"/>
        <w:spacing w:before="100" w:line="485" w:lineRule="auto"/>
        <w:ind w:right="340"/>
        <w:rPr>
          <w:rFonts w:ascii="Times New Roman" w:eastAsia="Times New Roman" w:hAnsi="Times New Roman" w:cs="Times New Roman"/>
          <w:color w:val="333333"/>
        </w:rPr>
      </w:pPr>
      <w:r>
        <w:rPr>
          <w:rFonts w:ascii="Times New Roman" w:eastAsia="Times New Roman" w:hAnsi="Times New Roman" w:cs="Times New Roman"/>
          <w:color w:val="333333"/>
        </w:rPr>
        <w:t>1.</w:t>
      </w:r>
    </w:p>
    <w:p w14:paraId="5CB52606" w14:textId="77777777" w:rsidR="008F745F" w:rsidRDefault="008F745F">
      <w:pPr>
        <w:shd w:val="clear" w:color="auto" w:fill="FFFFFF"/>
        <w:spacing w:before="100" w:line="485" w:lineRule="auto"/>
        <w:ind w:right="340"/>
        <w:rPr>
          <w:rFonts w:ascii="Arial" w:eastAsia="Arial" w:hAnsi="Arial" w:cs="Arial"/>
          <w:color w:val="222222"/>
          <w:sz w:val="36"/>
          <w:szCs w:val="36"/>
        </w:rPr>
      </w:pPr>
    </w:p>
    <w:p w14:paraId="0000000B" w14:textId="19D35D76" w:rsidR="00445F6F" w:rsidRDefault="00907D0D">
      <w:pPr>
        <w:shd w:val="clear" w:color="auto" w:fill="FFFFFF"/>
        <w:spacing w:before="100" w:line="485" w:lineRule="auto"/>
        <w:ind w:right="340"/>
        <w:rPr>
          <w:rFonts w:ascii="Arial" w:eastAsia="Arial" w:hAnsi="Arial" w:cs="Arial"/>
          <w:color w:val="222222"/>
          <w:sz w:val="36"/>
          <w:szCs w:val="36"/>
        </w:rPr>
      </w:pPr>
      <w:r>
        <w:rPr>
          <w:rFonts w:ascii="Arial" w:eastAsia="Arial" w:hAnsi="Arial" w:cs="Arial"/>
          <w:color w:val="222222"/>
          <w:sz w:val="36"/>
          <w:szCs w:val="36"/>
        </w:rPr>
        <w:t xml:space="preserve"> </w:t>
      </w:r>
    </w:p>
    <w:p w14:paraId="0000000C" w14:textId="77777777" w:rsidR="00445F6F" w:rsidRDefault="00907D0D">
      <w:pPr>
        <w:shd w:val="clear" w:color="auto" w:fill="FFFFFF"/>
        <w:spacing w:before="100" w:line="485" w:lineRule="auto"/>
        <w:ind w:right="340"/>
        <w:rPr>
          <w:rFonts w:ascii="Times New Roman" w:eastAsia="Times New Roman" w:hAnsi="Times New Roman" w:cs="Times New Roman"/>
          <w:color w:val="333333"/>
        </w:rPr>
      </w:pPr>
      <w:r>
        <w:rPr>
          <w:rFonts w:ascii="Times New Roman" w:eastAsia="Times New Roman" w:hAnsi="Times New Roman" w:cs="Times New Roman"/>
          <w:color w:val="333333"/>
        </w:rPr>
        <w:t>2.</w:t>
      </w:r>
    </w:p>
    <w:p w14:paraId="0000000D" w14:textId="0E865D39" w:rsidR="00445F6F" w:rsidRDefault="00445F6F">
      <w:pPr>
        <w:shd w:val="clear" w:color="auto" w:fill="FFFFFF"/>
        <w:spacing w:before="100" w:line="485" w:lineRule="auto"/>
        <w:ind w:right="340"/>
        <w:rPr>
          <w:rFonts w:ascii="Times New Roman" w:eastAsia="Times New Roman" w:hAnsi="Times New Roman" w:cs="Times New Roman"/>
          <w:color w:val="333333"/>
        </w:rPr>
      </w:pPr>
    </w:p>
    <w:p w14:paraId="53B31FAF" w14:textId="77777777" w:rsidR="008F745F" w:rsidRDefault="008F745F">
      <w:pPr>
        <w:shd w:val="clear" w:color="auto" w:fill="FFFFFF"/>
        <w:spacing w:before="100" w:line="485" w:lineRule="auto"/>
        <w:ind w:right="340"/>
        <w:rPr>
          <w:rFonts w:ascii="Times New Roman" w:eastAsia="Times New Roman" w:hAnsi="Times New Roman" w:cs="Times New Roman"/>
          <w:color w:val="333333"/>
        </w:rPr>
      </w:pPr>
    </w:p>
    <w:p w14:paraId="0000000E" w14:textId="77777777" w:rsidR="00445F6F" w:rsidRDefault="00907D0D">
      <w:pPr>
        <w:shd w:val="clear" w:color="auto" w:fill="FFFFFF"/>
        <w:spacing w:before="100" w:line="485" w:lineRule="auto"/>
        <w:ind w:right="340"/>
        <w:rPr>
          <w:rFonts w:ascii="Times New Roman" w:eastAsia="Times New Roman" w:hAnsi="Times New Roman" w:cs="Times New Roman"/>
          <w:color w:val="333333"/>
        </w:rPr>
      </w:pPr>
      <w:r>
        <w:rPr>
          <w:rFonts w:ascii="Arial" w:eastAsia="Arial" w:hAnsi="Arial" w:cs="Arial"/>
          <w:color w:val="222222"/>
          <w:sz w:val="36"/>
          <w:szCs w:val="36"/>
        </w:rPr>
        <w:t xml:space="preserve"> </w:t>
      </w:r>
      <w:r>
        <w:rPr>
          <w:rFonts w:ascii="Times New Roman" w:eastAsia="Times New Roman" w:hAnsi="Times New Roman" w:cs="Times New Roman"/>
          <w:color w:val="333333"/>
        </w:rPr>
        <w:t>3.</w:t>
      </w:r>
    </w:p>
    <w:p w14:paraId="00000012" w14:textId="6E291057" w:rsidR="00445F6F" w:rsidRDefault="00907D0D">
      <w:pPr>
        <w:rPr>
          <w:rFonts w:ascii="Arial" w:eastAsia="Arial" w:hAnsi="Arial" w:cs="Arial"/>
          <w:b/>
          <w:sz w:val="28"/>
          <w:szCs w:val="28"/>
        </w:rPr>
      </w:pPr>
      <w:r>
        <w:rPr>
          <w:rFonts w:ascii="Arial" w:eastAsia="Arial" w:hAnsi="Arial" w:cs="Arial"/>
          <w:b/>
          <w:sz w:val="28"/>
          <w:szCs w:val="28"/>
        </w:rPr>
        <w:lastRenderedPageBreak/>
        <w:t>Is There Hope?</w:t>
      </w:r>
      <w:r>
        <w:rPr>
          <w:rFonts w:ascii="Arial" w:eastAsia="Arial" w:hAnsi="Arial" w:cs="Arial"/>
          <w:b/>
          <w:sz w:val="28"/>
          <w:szCs w:val="28"/>
        </w:rPr>
        <w:tab/>
      </w:r>
      <w:r>
        <w:rPr>
          <w:rFonts w:ascii="Arial" w:eastAsia="Arial" w:hAnsi="Arial" w:cs="Arial"/>
          <w:b/>
          <w:sz w:val="28"/>
          <w:szCs w:val="28"/>
        </w:rPr>
        <w:tab/>
        <w:t>Recent News</w:t>
      </w:r>
    </w:p>
    <w:p w14:paraId="00000013" w14:textId="77777777" w:rsidR="00445F6F" w:rsidRDefault="00907D0D">
      <w:pPr>
        <w:rPr>
          <w:sz w:val="22"/>
          <w:szCs w:val="22"/>
        </w:rPr>
      </w:pPr>
      <w:r>
        <w:rPr>
          <w:rFonts w:ascii="Arial" w:eastAsia="Arial" w:hAnsi="Arial" w:cs="Arial"/>
          <w:sz w:val="22"/>
          <w:szCs w:val="22"/>
        </w:rPr>
        <w:t xml:space="preserve">1. </w:t>
      </w:r>
      <w:hyperlink r:id="rId7" w:anchor="45806caf2c84">
        <w:r>
          <w:rPr>
            <w:rFonts w:ascii="Merriweather" w:eastAsia="Merriweather" w:hAnsi="Merriweather" w:cs="Merriweather"/>
            <w:b/>
            <w:color w:val="000000"/>
            <w:sz w:val="22"/>
            <w:szCs w:val="22"/>
          </w:rPr>
          <w:t>Over the last decade, wind energy prices have fallen 70 percent and solar photovoltaics have fallen 89 percent on average in the US</w:t>
        </w:r>
      </w:hyperlink>
      <w:r>
        <w:rPr>
          <w:rFonts w:ascii="Merriweather" w:eastAsia="Merriweather" w:hAnsi="Merriweather" w:cs="Merriweather"/>
          <w:color w:val="000000"/>
          <w:sz w:val="22"/>
          <w:szCs w:val="22"/>
        </w:rPr>
        <w:t>. </w:t>
      </w:r>
      <w:hyperlink r:id="rId8">
        <w:r>
          <w:rPr>
            <w:rFonts w:ascii="Merriweather" w:eastAsia="Merriweather" w:hAnsi="Merriweather" w:cs="Merriweather"/>
            <w:b/>
            <w:color w:val="000000"/>
            <w:sz w:val="22"/>
            <w:szCs w:val="22"/>
          </w:rPr>
          <w:t>Globally, the cost of solar PV has fallen by 99 percent over the last four decades.</w:t>
        </w:r>
      </w:hyperlink>
      <w:r>
        <w:rPr>
          <w:color w:val="000000"/>
          <w:sz w:val="22"/>
          <w:szCs w:val="22"/>
        </w:rPr>
        <w:t xml:space="preserve"> </w:t>
      </w:r>
    </w:p>
    <w:p w14:paraId="00000014" w14:textId="77777777" w:rsidR="00445F6F" w:rsidRDefault="00445F6F">
      <w:pPr>
        <w:rPr>
          <w:color w:val="000000"/>
          <w:sz w:val="22"/>
          <w:szCs w:val="22"/>
        </w:rPr>
      </w:pPr>
    </w:p>
    <w:p w14:paraId="00000015" w14:textId="77777777" w:rsidR="00445F6F" w:rsidRDefault="00907D0D">
      <w:pPr>
        <w:rPr>
          <w:i/>
          <w:color w:val="000000"/>
          <w:sz w:val="22"/>
          <w:szCs w:val="22"/>
        </w:rPr>
      </w:pPr>
      <w:r>
        <w:rPr>
          <w:rFonts w:ascii="Merriweather" w:eastAsia="Merriweather" w:hAnsi="Merriweather" w:cs="Merriweather"/>
          <w:i/>
          <w:sz w:val="22"/>
          <w:szCs w:val="22"/>
        </w:rPr>
        <w:t xml:space="preserve">2. </w:t>
      </w:r>
      <w:r>
        <w:rPr>
          <w:rFonts w:ascii="Merriweather" w:eastAsia="Merriweather" w:hAnsi="Merriweather" w:cs="Merriweather"/>
          <w:i/>
          <w:color w:val="000000"/>
          <w:sz w:val="22"/>
          <w:szCs w:val="22"/>
        </w:rPr>
        <w:t>In September of 2019, the global youth movement led a record-breaking strike with over 10 million participants worldwide.</w:t>
      </w:r>
      <w:r>
        <w:rPr>
          <w:i/>
          <w:color w:val="000000"/>
          <w:sz w:val="22"/>
          <w:szCs w:val="22"/>
        </w:rPr>
        <w:t xml:space="preserve"> </w:t>
      </w:r>
    </w:p>
    <w:p w14:paraId="00000016" w14:textId="77777777" w:rsidR="00445F6F" w:rsidRDefault="00445F6F">
      <w:pPr>
        <w:rPr>
          <w:color w:val="000000"/>
          <w:sz w:val="22"/>
          <w:szCs w:val="22"/>
        </w:rPr>
      </w:pPr>
    </w:p>
    <w:p w14:paraId="00000017" w14:textId="77777777" w:rsidR="00445F6F" w:rsidRDefault="00907D0D">
      <w:pPr>
        <w:pBdr>
          <w:top w:val="nil"/>
          <w:left w:val="nil"/>
          <w:bottom w:val="nil"/>
          <w:right w:val="nil"/>
          <w:between w:val="nil"/>
        </w:pBdr>
        <w:spacing w:after="140" w:line="276" w:lineRule="auto"/>
        <w:rPr>
          <w:color w:val="000000"/>
        </w:rPr>
      </w:pPr>
      <w:r>
        <w:t xml:space="preserve">3. </w:t>
      </w:r>
      <w:r>
        <w:rPr>
          <w:color w:val="000000"/>
        </w:rPr>
        <w:t>Seagrass captures carbon up to 35 times faster than tropical rainforests and, even though it only covers 0.2% of the seafloor, it absorbs 10% of the ocean’s carbon each year, making it an incredible tool in the fight against climate change. This summer, volunteers collected one million seagrass seeds from various sites in England which will be planted this winter to grow into a 20,000 m2 seagrass meadow.</w:t>
      </w:r>
    </w:p>
    <w:p w14:paraId="00000018" w14:textId="77777777" w:rsidR="00445F6F" w:rsidRDefault="00445F6F">
      <w:pPr>
        <w:pBdr>
          <w:top w:val="nil"/>
          <w:left w:val="nil"/>
          <w:bottom w:val="nil"/>
          <w:right w:val="nil"/>
          <w:between w:val="nil"/>
        </w:pBdr>
        <w:spacing w:after="140" w:line="276" w:lineRule="auto"/>
        <w:rPr>
          <w:b/>
          <w:sz w:val="2"/>
          <w:szCs w:val="2"/>
        </w:rPr>
      </w:pPr>
    </w:p>
    <w:p w14:paraId="00000019" w14:textId="77777777" w:rsidR="00445F6F" w:rsidRDefault="00907D0D">
      <w:pPr>
        <w:pBdr>
          <w:top w:val="nil"/>
          <w:left w:val="nil"/>
          <w:bottom w:val="nil"/>
          <w:right w:val="nil"/>
          <w:between w:val="nil"/>
        </w:pBdr>
        <w:spacing w:after="140" w:line="276" w:lineRule="auto"/>
        <w:rPr>
          <w:b/>
          <w:sz w:val="22"/>
          <w:szCs w:val="22"/>
        </w:rPr>
      </w:pPr>
      <w:r>
        <w:rPr>
          <w:b/>
          <w:sz w:val="22"/>
          <w:szCs w:val="22"/>
        </w:rPr>
        <w:t xml:space="preserve">4. </w:t>
      </w:r>
      <w:r>
        <w:rPr>
          <w:b/>
          <w:color w:val="000000"/>
          <w:sz w:val="22"/>
          <w:szCs w:val="22"/>
        </w:rPr>
        <w:t>In 2019,</w:t>
      </w:r>
      <w:r>
        <w:rPr>
          <w:rFonts w:ascii="Open Sans" w:eastAsia="Open Sans" w:hAnsi="Open Sans" w:cs="Open Sans"/>
          <w:b/>
          <w:color w:val="000000"/>
          <w:sz w:val="22"/>
          <w:szCs w:val="22"/>
        </w:rPr>
        <w:t xml:space="preserve"> Ethiopia planted a record 250 million trees in just one day. </w:t>
      </w:r>
      <w:r>
        <w:rPr>
          <w:b/>
          <w:color w:val="000000"/>
          <w:sz w:val="22"/>
          <w:szCs w:val="22"/>
        </w:rPr>
        <w:t xml:space="preserve"> </w:t>
      </w:r>
    </w:p>
    <w:p w14:paraId="0000001A" w14:textId="58BA4491" w:rsidR="00445F6F" w:rsidRDefault="00CB51B5">
      <w:pPr>
        <w:rPr>
          <w:sz w:val="22"/>
          <w:szCs w:val="22"/>
        </w:rPr>
      </w:pPr>
      <w:r>
        <w:rPr>
          <w:rFonts w:ascii="Helvetica Neue" w:eastAsia="Helvetica Neue" w:hAnsi="Helvetica Neue" w:cs="Helvetica Neue"/>
          <w:color w:val="000000"/>
          <w:sz w:val="22"/>
          <w:szCs w:val="22"/>
        </w:rPr>
        <w:t xml:space="preserve">5. </w:t>
      </w:r>
      <w:r w:rsidR="00907D0D">
        <w:rPr>
          <w:rFonts w:ascii="Helvetica Neue" w:eastAsia="Helvetica Neue" w:hAnsi="Helvetica Neue" w:cs="Helvetica Neue"/>
          <w:color w:val="000000"/>
          <w:sz w:val="22"/>
          <w:szCs w:val="22"/>
        </w:rPr>
        <w:t>Wind and solar </w:t>
      </w:r>
      <w:hyperlink r:id="rId9">
        <w:r w:rsidR="00907D0D">
          <w:rPr>
            <w:rFonts w:ascii="Helvetica Neue" w:eastAsia="Helvetica Neue" w:hAnsi="Helvetica Neue" w:cs="Helvetica Neue"/>
            <w:color w:val="000000"/>
            <w:sz w:val="22"/>
            <w:szCs w:val="22"/>
            <w:highlight w:val="white"/>
          </w:rPr>
          <w:t>doubled their share</w:t>
        </w:r>
      </w:hyperlink>
      <w:r w:rsidR="00907D0D">
        <w:rPr>
          <w:color w:val="000000"/>
          <w:sz w:val="22"/>
          <w:szCs w:val="22"/>
        </w:rPr>
        <w:t> </w:t>
      </w:r>
      <w:r w:rsidR="00907D0D">
        <w:rPr>
          <w:rFonts w:ascii="Helvetica Neue" w:eastAsia="Helvetica Neue" w:hAnsi="Helvetica Neue" w:cs="Helvetica Neue"/>
          <w:color w:val="000000"/>
          <w:sz w:val="22"/>
          <w:szCs w:val="22"/>
        </w:rPr>
        <w:t>of the global power mix over the past five years</w:t>
      </w:r>
      <w:r w:rsidR="00907D0D">
        <w:rPr>
          <w:rFonts w:ascii="Helvetica Neue" w:eastAsia="Helvetica Neue" w:hAnsi="Helvetica Neue" w:cs="Helvetica Neue"/>
          <w:sz w:val="22"/>
          <w:szCs w:val="22"/>
        </w:rPr>
        <w:t>,</w:t>
      </w:r>
      <w:r w:rsidR="00907D0D">
        <w:rPr>
          <w:rFonts w:ascii="Helvetica Neue" w:eastAsia="Helvetica Neue" w:hAnsi="Helvetica Neue" w:cs="Helvetica Neue"/>
          <w:color w:val="000000"/>
          <w:sz w:val="22"/>
          <w:szCs w:val="22"/>
        </w:rPr>
        <w:t xml:space="preserve"> </w:t>
      </w:r>
      <w:r w:rsidR="00907D0D">
        <w:rPr>
          <w:rFonts w:ascii="Helvetica Neue" w:eastAsia="Helvetica Neue" w:hAnsi="Helvetica Neue" w:cs="Helvetica Neue"/>
          <w:sz w:val="22"/>
          <w:szCs w:val="22"/>
        </w:rPr>
        <w:t>making</w:t>
      </w:r>
      <w:r w:rsidR="00907D0D">
        <w:rPr>
          <w:rFonts w:ascii="Helvetica Neue" w:eastAsia="Helvetica Neue" w:hAnsi="Helvetica Neue" w:cs="Helvetica Neue"/>
          <w:color w:val="000000"/>
          <w:sz w:val="22"/>
          <w:szCs w:val="22"/>
        </w:rPr>
        <w:t xml:space="preserve"> up almost 10% of electricity generation in most parts of the world in the first half of 2020. For the first time ever, </w:t>
      </w:r>
      <w:hyperlink r:id="rId10">
        <w:r w:rsidR="00907D0D">
          <w:rPr>
            <w:rFonts w:ascii="Helvetica Neue" w:eastAsia="Helvetica Neue" w:hAnsi="Helvetica Neue" w:cs="Helvetica Neue"/>
            <w:color w:val="000000"/>
            <w:sz w:val="22"/>
            <w:szCs w:val="22"/>
            <w:highlight w:val="white"/>
          </w:rPr>
          <w:t>solar and wind made up the majority of the world’s new power generation</w:t>
        </w:r>
      </w:hyperlink>
      <w:r w:rsidR="00907D0D">
        <w:rPr>
          <w:rFonts w:ascii="Helvetica Neue" w:eastAsia="Helvetica Neue" w:hAnsi="Helvetica Neue" w:cs="Helvetica Neue"/>
          <w:color w:val="000000"/>
          <w:sz w:val="22"/>
          <w:szCs w:val="22"/>
        </w:rPr>
        <w:t xml:space="preserve">. Together, solar and wind accounted for more than two-thirds of the additions, up from less than 1/4 of all new power plants in 2010. </w:t>
      </w:r>
    </w:p>
    <w:p w14:paraId="0000001B" w14:textId="77777777" w:rsidR="00445F6F" w:rsidRDefault="00445F6F">
      <w:pPr>
        <w:rPr>
          <w:rFonts w:ascii="Helvetica Neue" w:eastAsia="Helvetica Neue" w:hAnsi="Helvetica Neue" w:cs="Helvetica Neue"/>
          <w:color w:val="000000"/>
          <w:sz w:val="16"/>
          <w:szCs w:val="16"/>
        </w:rPr>
      </w:pPr>
    </w:p>
    <w:p w14:paraId="0000001C" w14:textId="6124738D" w:rsidR="00445F6F" w:rsidRDefault="00CB51B5">
      <w:pPr>
        <w:rPr>
          <w:rFonts w:ascii="Helvetica Neue" w:eastAsia="Helvetica Neue" w:hAnsi="Helvetica Neue" w:cs="Helvetica Neue"/>
          <w:color w:val="000000"/>
          <w:sz w:val="26"/>
          <w:szCs w:val="26"/>
        </w:rPr>
      </w:pPr>
      <w:r>
        <w:rPr>
          <w:rFonts w:ascii="Helvetica Neue" w:eastAsia="Helvetica Neue" w:hAnsi="Helvetica Neue" w:cs="Helvetica Neue"/>
          <w:sz w:val="26"/>
          <w:szCs w:val="26"/>
        </w:rPr>
        <w:t>6</w:t>
      </w:r>
      <w:r w:rsidR="00907D0D">
        <w:rPr>
          <w:rFonts w:ascii="Helvetica Neue" w:eastAsia="Helvetica Neue" w:hAnsi="Helvetica Neue" w:cs="Helvetica Neue"/>
          <w:sz w:val="26"/>
          <w:szCs w:val="26"/>
        </w:rPr>
        <w:t xml:space="preserve">. </w:t>
      </w:r>
      <w:r w:rsidR="00907D0D">
        <w:rPr>
          <w:rFonts w:ascii="Helvetica Neue" w:eastAsia="Helvetica Neue" w:hAnsi="Helvetica Neue" w:cs="Helvetica Neue"/>
          <w:color w:val="000000"/>
          <w:sz w:val="26"/>
          <w:szCs w:val="26"/>
        </w:rPr>
        <w:t>Unilever NV will spend $1.2 billion to </w:t>
      </w:r>
      <w:hyperlink r:id="rId11">
        <w:r w:rsidR="00907D0D">
          <w:rPr>
            <w:rFonts w:ascii="Helvetica Neue" w:eastAsia="Helvetica Neue" w:hAnsi="Helvetica Neue" w:cs="Helvetica Neue"/>
            <w:color w:val="000000"/>
            <w:sz w:val="26"/>
            <w:szCs w:val="26"/>
            <w:highlight w:val="white"/>
          </w:rPr>
          <w:t>eliminate the use of fossil fuels</w:t>
        </w:r>
      </w:hyperlink>
      <w:r w:rsidR="00907D0D">
        <w:rPr>
          <w:rFonts w:ascii="Helvetica Neue" w:eastAsia="Helvetica Neue" w:hAnsi="Helvetica Neue" w:cs="Helvetica Neue"/>
          <w:color w:val="000000"/>
          <w:sz w:val="26"/>
          <w:szCs w:val="26"/>
        </w:rPr>
        <w:t xml:space="preserve"> in the production of its cleaning products by 2030 by replacing petrochemicals in its detergents and household cleaners with renewable or recycled alternatives. </w:t>
      </w:r>
    </w:p>
    <w:p w14:paraId="4E71C522" w14:textId="77777777" w:rsidR="00CB51B5" w:rsidRDefault="00CB51B5"/>
    <w:p w14:paraId="0000001D" w14:textId="16CE976E" w:rsidR="00445F6F" w:rsidRDefault="00CB51B5">
      <w:r>
        <w:t xml:space="preserve">7. </w:t>
      </w:r>
      <w:hyperlink r:id="rId12">
        <w:r w:rsidR="00907D0D">
          <w:rPr>
            <w:rFonts w:ascii="Merriweather" w:eastAsia="Merriweather" w:hAnsi="Merriweather" w:cs="Merriweather"/>
            <w:b/>
            <w:color w:val="000000"/>
            <w:sz w:val="22"/>
            <w:szCs w:val="22"/>
          </w:rPr>
          <w:t>By 2040, projections show over half of all passenger vehicles sold will be electric.</w:t>
        </w:r>
      </w:hyperlink>
      <w:r w:rsidR="00907D0D">
        <w:rPr>
          <w:rFonts w:ascii="Helvetica Neue" w:eastAsia="Helvetica Neue" w:hAnsi="Helvetica Neue" w:cs="Helvetica Neue"/>
          <w:color w:val="000000"/>
          <w:sz w:val="30"/>
          <w:szCs w:val="30"/>
        </w:rPr>
        <w:t xml:space="preserve">  </w:t>
      </w:r>
    </w:p>
    <w:p w14:paraId="0000001E" w14:textId="77777777" w:rsidR="00445F6F" w:rsidRDefault="00445F6F">
      <w:pPr>
        <w:rPr>
          <w:rFonts w:ascii="Helvetica Neue" w:eastAsia="Helvetica Neue" w:hAnsi="Helvetica Neue" w:cs="Helvetica Neue"/>
          <w:color w:val="000000"/>
          <w:sz w:val="20"/>
          <w:szCs w:val="20"/>
        </w:rPr>
      </w:pPr>
    </w:p>
    <w:p w14:paraId="0000001F" w14:textId="60EE1605" w:rsidR="00445F6F" w:rsidRDefault="00CB51B5">
      <w:pPr>
        <w:rPr>
          <w:color w:val="000000"/>
          <w:sz w:val="22"/>
          <w:szCs w:val="22"/>
        </w:rPr>
      </w:pPr>
      <w:r>
        <w:rPr>
          <w:rFonts w:ascii="Open Sans" w:eastAsia="Open Sans" w:hAnsi="Open Sans" w:cs="Open Sans"/>
          <w:sz w:val="22"/>
          <w:szCs w:val="22"/>
        </w:rPr>
        <w:t>8</w:t>
      </w:r>
      <w:r w:rsidR="00907D0D">
        <w:rPr>
          <w:rFonts w:ascii="Open Sans" w:eastAsia="Open Sans" w:hAnsi="Open Sans" w:cs="Open Sans"/>
          <w:sz w:val="22"/>
          <w:szCs w:val="22"/>
        </w:rPr>
        <w:t xml:space="preserve">. </w:t>
      </w:r>
      <w:r w:rsidR="00907D0D">
        <w:rPr>
          <w:rFonts w:ascii="Open Sans" w:eastAsia="Open Sans" w:hAnsi="Open Sans" w:cs="Open Sans"/>
          <w:color w:val="000000"/>
          <w:sz w:val="22"/>
          <w:szCs w:val="22"/>
        </w:rPr>
        <w:t xml:space="preserve">Vermont has become the first state to ban throwing away food scraps. When food is disposed of in landfills and covered, it creates methane which is a greenhouse gas that is twenty-five times more powerful than carbon dioxide over a 100-year period. </w:t>
      </w:r>
    </w:p>
    <w:p w14:paraId="00000020" w14:textId="77777777" w:rsidR="00445F6F" w:rsidRDefault="00445F6F">
      <w:pPr>
        <w:rPr>
          <w:rFonts w:ascii="Helvetica Neue" w:eastAsia="Helvetica Neue" w:hAnsi="Helvetica Neue" w:cs="Helvetica Neue"/>
          <w:color w:val="000000"/>
          <w:sz w:val="16"/>
          <w:szCs w:val="16"/>
        </w:rPr>
      </w:pPr>
    </w:p>
    <w:p w14:paraId="00000021" w14:textId="432449B9" w:rsidR="00445F6F" w:rsidRDefault="00CB51B5">
      <w:pPr>
        <w:rPr>
          <w:sz w:val="22"/>
          <w:szCs w:val="22"/>
        </w:rPr>
      </w:pPr>
      <w:r>
        <w:rPr>
          <w:rFonts w:ascii="Helvetica Neue" w:eastAsia="Helvetica Neue" w:hAnsi="Helvetica Neue" w:cs="Helvetica Neue"/>
          <w:sz w:val="22"/>
          <w:szCs w:val="22"/>
        </w:rPr>
        <w:t>9</w:t>
      </w:r>
      <w:r w:rsidR="00907D0D">
        <w:rPr>
          <w:rFonts w:ascii="Helvetica Neue" w:eastAsia="Helvetica Neue" w:hAnsi="Helvetica Neue" w:cs="Helvetica Neue"/>
          <w:sz w:val="22"/>
          <w:szCs w:val="22"/>
        </w:rPr>
        <w:t xml:space="preserve">. </w:t>
      </w:r>
      <w:r w:rsidR="00907D0D">
        <w:rPr>
          <w:rFonts w:ascii="Helvetica Neue" w:eastAsia="Helvetica Neue" w:hAnsi="Helvetica Neue" w:cs="Helvetica Neue"/>
          <w:color w:val="000000"/>
          <w:sz w:val="22"/>
          <w:szCs w:val="22"/>
        </w:rPr>
        <w:t>Farmer</w:t>
      </w:r>
      <w:r w:rsidR="00907D0D">
        <w:rPr>
          <w:rFonts w:ascii="Open Sans" w:eastAsia="Open Sans" w:hAnsi="Open Sans" w:cs="Open Sans"/>
          <w:color w:val="000000"/>
          <w:sz w:val="22"/>
          <w:szCs w:val="22"/>
        </w:rPr>
        <w:t xml:space="preserve"> Pedro Garcia has transformed a </w:t>
      </w:r>
      <w:proofErr w:type="gramStart"/>
      <w:r w:rsidR="00907D0D">
        <w:rPr>
          <w:rFonts w:ascii="Open Sans" w:eastAsia="Open Sans" w:hAnsi="Open Sans" w:cs="Open Sans"/>
          <w:color w:val="000000"/>
          <w:sz w:val="22"/>
          <w:szCs w:val="22"/>
        </w:rPr>
        <w:t>17 acre</w:t>
      </w:r>
      <w:proofErr w:type="gramEnd"/>
      <w:r w:rsidR="00907D0D">
        <w:rPr>
          <w:rFonts w:ascii="Open Sans" w:eastAsia="Open Sans" w:hAnsi="Open Sans" w:cs="Open Sans"/>
          <w:color w:val="000000"/>
          <w:sz w:val="22"/>
          <w:szCs w:val="22"/>
        </w:rPr>
        <w:t xml:space="preserve"> plot of an overused cattle field in Costa Rica into a dense forest that now has aromas of vanilla, vast wildlife, and pollinators of all kinds. Garcia has been harvesting crops such as pineapple and peppers and he is hosting guided tours to ecologists and biologists. He is just one of many who are reforesting areas all over Costa Rica.</w:t>
      </w:r>
      <w:r w:rsidR="00907D0D">
        <w:rPr>
          <w:rFonts w:ascii="Helvetica Neue" w:eastAsia="Helvetica Neue" w:hAnsi="Helvetica Neue" w:cs="Helvetica Neue"/>
          <w:color w:val="000000"/>
          <w:sz w:val="22"/>
          <w:szCs w:val="22"/>
        </w:rPr>
        <w:t xml:space="preserve"> </w:t>
      </w:r>
    </w:p>
    <w:p w14:paraId="00000022" w14:textId="77777777" w:rsidR="00445F6F" w:rsidRDefault="00445F6F">
      <w:pPr>
        <w:rPr>
          <w:rFonts w:ascii="Helvetica Neue" w:eastAsia="Helvetica Neue" w:hAnsi="Helvetica Neue" w:cs="Helvetica Neue"/>
          <w:color w:val="000000"/>
          <w:sz w:val="22"/>
          <w:szCs w:val="22"/>
        </w:rPr>
      </w:pPr>
    </w:p>
    <w:p w14:paraId="00000023" w14:textId="1BEBD4C1" w:rsidR="00445F6F" w:rsidRDefault="00CB51B5">
      <w:pPr>
        <w:rPr>
          <w:sz w:val="22"/>
          <w:szCs w:val="22"/>
        </w:rPr>
      </w:pPr>
      <w:r>
        <w:rPr>
          <w:rFonts w:ascii="Helvetica Neue" w:eastAsia="Helvetica Neue" w:hAnsi="Helvetica Neue" w:cs="Helvetica Neue"/>
          <w:sz w:val="22"/>
          <w:szCs w:val="22"/>
        </w:rPr>
        <w:t>10</w:t>
      </w:r>
      <w:r w:rsidR="00907D0D">
        <w:rPr>
          <w:rFonts w:ascii="Helvetica Neue" w:eastAsia="Helvetica Neue" w:hAnsi="Helvetica Neue" w:cs="Helvetica Neue"/>
          <w:sz w:val="22"/>
          <w:szCs w:val="22"/>
        </w:rPr>
        <w:t>. Scientists</w:t>
      </w:r>
      <w:r w:rsidR="00907D0D">
        <w:rPr>
          <w:rFonts w:ascii="Open Sans" w:eastAsia="Open Sans" w:hAnsi="Open Sans" w:cs="Open Sans"/>
          <w:color w:val="000000"/>
          <w:sz w:val="22"/>
          <w:szCs w:val="22"/>
        </w:rPr>
        <w:t xml:space="preserve"> have designed a white paint that can reflect 98% of the heat coming from the sun. If used on the exterior of buildings it should help cool the interior </w:t>
      </w:r>
      <w:proofErr w:type="spellStart"/>
      <w:r w:rsidR="00907D0D">
        <w:rPr>
          <w:rFonts w:ascii="Open Sans" w:eastAsia="Open Sans" w:hAnsi="Open Sans" w:cs="Open Sans"/>
          <w:color w:val="000000"/>
          <w:sz w:val="22"/>
          <w:szCs w:val="22"/>
        </w:rPr>
        <w:t>yearround</w:t>
      </w:r>
      <w:proofErr w:type="spellEnd"/>
      <w:r w:rsidR="00907D0D">
        <w:rPr>
          <w:rFonts w:ascii="Open Sans" w:eastAsia="Open Sans" w:hAnsi="Open Sans" w:cs="Open Sans"/>
          <w:color w:val="000000"/>
          <w:sz w:val="22"/>
          <w:szCs w:val="22"/>
        </w:rPr>
        <w:t>. Since white reflects more sunlight, wearing a white T-shirt on a hot day makes one feel cooler than wearing a darker shirt. The same applies to the paint used on buildings.</w:t>
      </w:r>
    </w:p>
    <w:p w14:paraId="00000024" w14:textId="77777777" w:rsidR="00445F6F" w:rsidRDefault="00445F6F">
      <w:pPr>
        <w:rPr>
          <w:rFonts w:ascii="Helvetica Neue" w:eastAsia="Helvetica Neue" w:hAnsi="Helvetica Neue" w:cs="Helvetica Neue"/>
          <w:color w:val="000000"/>
          <w:sz w:val="30"/>
          <w:szCs w:val="30"/>
        </w:rPr>
      </w:pPr>
    </w:p>
    <w:p w14:paraId="00000025" w14:textId="5CB190B2" w:rsidR="00445F6F" w:rsidRDefault="00907D0D">
      <w:pPr>
        <w:rPr>
          <w:rFonts w:ascii="Arial" w:eastAsia="Arial" w:hAnsi="Arial" w:cs="Arial"/>
          <w:color w:val="333333"/>
          <w:sz w:val="22"/>
          <w:szCs w:val="22"/>
        </w:rPr>
        <w:sectPr w:rsidR="00445F6F">
          <w:headerReference w:type="default" r:id="rId13"/>
          <w:pgSz w:w="12240" w:h="15840"/>
          <w:pgMar w:top="1134" w:right="1134" w:bottom="1134" w:left="1134" w:header="0" w:footer="0" w:gutter="0"/>
          <w:pgNumType w:start="1"/>
          <w:cols w:space="720"/>
        </w:sectPr>
      </w:pPr>
      <w:r>
        <w:rPr>
          <w:rFonts w:ascii="Geo" w:eastAsia="Geo" w:hAnsi="Geo" w:cs="Geo"/>
          <w:sz w:val="26"/>
          <w:szCs w:val="26"/>
        </w:rPr>
        <w:t>1</w:t>
      </w:r>
      <w:r w:rsidR="00CB51B5">
        <w:rPr>
          <w:rFonts w:ascii="Geo" w:eastAsia="Geo" w:hAnsi="Geo" w:cs="Geo"/>
          <w:sz w:val="26"/>
          <w:szCs w:val="26"/>
        </w:rPr>
        <w:t>1</w:t>
      </w:r>
      <w:r>
        <w:rPr>
          <w:rFonts w:ascii="Geo" w:eastAsia="Geo" w:hAnsi="Geo" w:cs="Geo"/>
          <w:sz w:val="26"/>
          <w:szCs w:val="26"/>
        </w:rPr>
        <w:t xml:space="preserve">. </w:t>
      </w:r>
      <w:r>
        <w:rPr>
          <w:rFonts w:ascii="Geo" w:eastAsia="Geo" w:hAnsi="Geo" w:cs="Geo"/>
          <w:color w:val="000000"/>
          <w:sz w:val="26"/>
          <w:szCs w:val="26"/>
        </w:rPr>
        <w:t>For decades, the American Farm Bureau fought any legislation against climate change. In November of 2020, the Farm Bureau announced that it plans to push the government to adopt</w:t>
      </w:r>
      <w:hyperlink r:id="rId14">
        <w:r>
          <w:rPr>
            <w:rFonts w:ascii="Geo" w:eastAsia="Geo" w:hAnsi="Geo" w:cs="Geo"/>
            <w:color w:val="000000"/>
            <w:sz w:val="26"/>
            <w:szCs w:val="26"/>
          </w:rPr>
          <w:t xml:space="preserve"> changes</w:t>
        </w:r>
      </w:hyperlink>
      <w:r>
        <w:rPr>
          <w:rFonts w:ascii="Helvetica Neue" w:eastAsia="Helvetica Neue" w:hAnsi="Helvetica Neue" w:cs="Helvetica Neue"/>
          <w:color w:val="000000"/>
          <w:sz w:val="30"/>
          <w:szCs w:val="30"/>
        </w:rPr>
        <w:t> </w:t>
      </w:r>
      <w:r>
        <w:rPr>
          <w:rFonts w:ascii="Geo" w:eastAsia="Geo" w:hAnsi="Geo" w:cs="Geo"/>
          <w:color w:val="000000"/>
          <w:sz w:val="26"/>
          <w:szCs w:val="26"/>
        </w:rPr>
        <w:t xml:space="preserve">that would make it easier for farmers to reduce </w:t>
      </w:r>
      <w:proofErr w:type="spellStart"/>
      <w:r>
        <w:rPr>
          <w:rFonts w:ascii="Geo" w:eastAsia="Geo" w:hAnsi="Geo" w:cs="Geo"/>
          <w:color w:val="000000"/>
          <w:sz w:val="26"/>
          <w:szCs w:val="26"/>
        </w:rPr>
        <w:t>GreenHouse</w:t>
      </w:r>
      <w:proofErr w:type="spellEnd"/>
      <w:r>
        <w:rPr>
          <w:rFonts w:ascii="Geo" w:eastAsia="Geo" w:hAnsi="Geo" w:cs="Geo"/>
          <w:color w:val="000000"/>
          <w:sz w:val="26"/>
          <w:szCs w:val="26"/>
        </w:rPr>
        <w:t xml:space="preserve"> Gas emissions from agriculture.</w:t>
      </w:r>
      <w:r>
        <w:rPr>
          <w:rFonts w:ascii="Helvetica Neue" w:eastAsia="Helvetica Neue" w:hAnsi="Helvetica Neue" w:cs="Helvetica Neue"/>
          <w:color w:val="000000"/>
          <w:sz w:val="30"/>
          <w:szCs w:val="30"/>
        </w:rPr>
        <w:t xml:space="preserve"> </w:t>
      </w:r>
    </w:p>
    <w:p w14:paraId="00000026" w14:textId="77777777" w:rsidR="00445F6F" w:rsidRDefault="00907D0D">
      <w:pPr>
        <w:pStyle w:val="Heading2"/>
        <w:rPr>
          <w:rFonts w:ascii="Helvetica Neue" w:eastAsia="Helvetica Neue" w:hAnsi="Helvetica Neue" w:cs="Helvetica Neue"/>
          <w:b w:val="0"/>
          <w:color w:val="000000"/>
          <w:sz w:val="22"/>
          <w:szCs w:val="22"/>
        </w:rPr>
      </w:pPr>
      <w:r>
        <w:rPr>
          <w:rFonts w:ascii="Arial" w:eastAsia="Arial" w:hAnsi="Arial" w:cs="Arial"/>
          <w:color w:val="333333"/>
          <w:sz w:val="22"/>
          <w:szCs w:val="22"/>
        </w:rPr>
        <w:lastRenderedPageBreak/>
        <w:t xml:space="preserve">9 Reasons Why Young People </w:t>
      </w:r>
      <w:proofErr w:type="gramStart"/>
      <w:r>
        <w:rPr>
          <w:rFonts w:ascii="Arial" w:eastAsia="Arial" w:hAnsi="Arial" w:cs="Arial"/>
          <w:color w:val="333333"/>
          <w:sz w:val="22"/>
          <w:szCs w:val="22"/>
        </w:rPr>
        <w:t>Rock  -</w:t>
      </w:r>
      <w:proofErr w:type="gramEnd"/>
      <w:r>
        <w:rPr>
          <w:rFonts w:ascii="Arial" w:eastAsia="Arial" w:hAnsi="Arial" w:cs="Arial"/>
          <w:color w:val="333333"/>
          <w:sz w:val="22"/>
          <w:szCs w:val="22"/>
        </w:rPr>
        <w:t xml:space="preserve"> and Need to Be in the Lead!</w:t>
      </w:r>
    </w:p>
    <w:p w14:paraId="00000027" w14:textId="77777777" w:rsidR="00445F6F" w:rsidRDefault="00907D0D">
      <w:pPr>
        <w:pStyle w:val="Heading2"/>
        <w:rPr>
          <w:sz w:val="22"/>
          <w:szCs w:val="22"/>
        </w:rPr>
      </w:pPr>
      <w:r>
        <w:rPr>
          <w:rFonts w:ascii="Arial" w:eastAsia="Arial" w:hAnsi="Arial" w:cs="Arial"/>
          <w:color w:val="333333"/>
          <w:sz w:val="22"/>
          <w:szCs w:val="22"/>
        </w:rPr>
        <w:t>1. They are enthusiastic and optimistic</w:t>
      </w:r>
    </w:p>
    <w:p w14:paraId="00000028" w14:textId="77777777" w:rsidR="00445F6F" w:rsidRDefault="00907D0D">
      <w:pPr>
        <w:pBdr>
          <w:top w:val="nil"/>
          <w:left w:val="nil"/>
          <w:bottom w:val="nil"/>
          <w:right w:val="nil"/>
          <w:between w:val="nil"/>
        </w:pBdr>
        <w:spacing w:after="420" w:line="276" w:lineRule="auto"/>
        <w:rPr>
          <w:color w:val="000000"/>
          <w:sz w:val="22"/>
          <w:szCs w:val="22"/>
        </w:rPr>
      </w:pPr>
      <w:r>
        <w:rPr>
          <w:rFonts w:ascii="Arial" w:eastAsia="Arial" w:hAnsi="Arial" w:cs="Arial"/>
          <w:color w:val="1C2237"/>
          <w:sz w:val="22"/>
          <w:szCs w:val="22"/>
        </w:rPr>
        <w:t>They just don’t have the weight of the world on their shoulders yet, and often adults have lost   their enthusiasm and optimistic outlook on the world.</w:t>
      </w:r>
    </w:p>
    <w:p w14:paraId="00000029" w14:textId="77777777" w:rsidR="00445F6F" w:rsidRDefault="00907D0D">
      <w:pPr>
        <w:pBdr>
          <w:top w:val="nil"/>
          <w:left w:val="nil"/>
          <w:bottom w:val="nil"/>
          <w:right w:val="nil"/>
          <w:between w:val="nil"/>
        </w:pBdr>
        <w:spacing w:after="420" w:line="276" w:lineRule="auto"/>
        <w:rPr>
          <w:color w:val="000000"/>
          <w:sz w:val="22"/>
          <w:szCs w:val="22"/>
        </w:rPr>
      </w:pPr>
      <w:r>
        <w:rPr>
          <w:rFonts w:ascii="Arial" w:eastAsia="Arial" w:hAnsi="Arial" w:cs="Arial"/>
          <w:b/>
          <w:color w:val="333333"/>
          <w:sz w:val="22"/>
          <w:szCs w:val="22"/>
        </w:rPr>
        <w:t xml:space="preserve">2. They understand what’s important and what their generation needs                                                </w:t>
      </w:r>
      <w:r>
        <w:rPr>
          <w:rFonts w:ascii="Arial" w:eastAsia="Arial" w:hAnsi="Arial" w:cs="Arial"/>
          <w:color w:val="1C2237"/>
          <w:sz w:val="22"/>
          <w:szCs w:val="22"/>
        </w:rPr>
        <w:t>Some adults try to stay current, and maybe some of them do all right. But younger people see things differently. Adults grew up in their culture. Having young voices around the table gives adult leaders a much better sense of what young people would agree on and what not. If adults want to connect with the next generation, they have to listen to young people.</w:t>
      </w:r>
    </w:p>
    <w:p w14:paraId="0000002A" w14:textId="77777777" w:rsidR="00445F6F" w:rsidRDefault="00907D0D">
      <w:pPr>
        <w:pBdr>
          <w:top w:val="nil"/>
          <w:left w:val="nil"/>
          <w:bottom w:val="nil"/>
          <w:right w:val="nil"/>
          <w:between w:val="nil"/>
        </w:pBdr>
        <w:spacing w:after="420" w:line="276" w:lineRule="auto"/>
        <w:rPr>
          <w:color w:val="000000"/>
          <w:sz w:val="22"/>
          <w:szCs w:val="22"/>
        </w:rPr>
      </w:pPr>
      <w:r>
        <w:rPr>
          <w:rFonts w:ascii="Arial" w:eastAsia="Arial" w:hAnsi="Arial" w:cs="Arial"/>
          <w:b/>
          <w:color w:val="333333"/>
          <w:sz w:val="22"/>
          <w:szCs w:val="22"/>
        </w:rPr>
        <w:t>3. They challenge assumptions</w:t>
      </w:r>
      <w:r>
        <w:rPr>
          <w:rFonts w:ascii="Arial" w:eastAsia="Arial" w:hAnsi="Arial" w:cs="Arial"/>
          <w:color w:val="1C2237"/>
          <w:sz w:val="22"/>
          <w:szCs w:val="22"/>
        </w:rPr>
        <w:t xml:space="preserve"> Because they are trying to figure out how the world </w:t>
      </w:r>
      <w:proofErr w:type="gramStart"/>
      <w:r>
        <w:rPr>
          <w:rFonts w:ascii="Arial" w:eastAsia="Arial" w:hAnsi="Arial" w:cs="Arial"/>
          <w:color w:val="1C2237"/>
          <w:sz w:val="22"/>
          <w:szCs w:val="22"/>
        </w:rPr>
        <w:t>works,</w:t>
      </w:r>
      <w:proofErr w:type="gramEnd"/>
      <w:r>
        <w:rPr>
          <w:rFonts w:ascii="Arial" w:eastAsia="Arial" w:hAnsi="Arial" w:cs="Arial"/>
          <w:color w:val="1C2237"/>
          <w:sz w:val="22"/>
          <w:szCs w:val="22"/>
        </w:rPr>
        <w:t xml:space="preserve"> they ask great questions and challenge assumptions: they ask why? Why not? Why can’t it be done in a different way? They haven’t made peace with how things are at this point. As a result, some of the best insights and solutions for problems will come from next generation leaders because they see things differently.</w:t>
      </w:r>
    </w:p>
    <w:p w14:paraId="0000002B" w14:textId="77777777" w:rsidR="00445F6F" w:rsidRDefault="00907D0D">
      <w:pPr>
        <w:pBdr>
          <w:top w:val="nil"/>
          <w:left w:val="nil"/>
          <w:bottom w:val="nil"/>
          <w:right w:val="nil"/>
          <w:between w:val="nil"/>
        </w:pBdr>
        <w:spacing w:after="420" w:line="276" w:lineRule="auto"/>
        <w:rPr>
          <w:color w:val="000000"/>
          <w:sz w:val="22"/>
          <w:szCs w:val="22"/>
        </w:rPr>
      </w:pPr>
      <w:r>
        <w:rPr>
          <w:rFonts w:ascii="Arial" w:eastAsia="Arial" w:hAnsi="Arial" w:cs="Arial"/>
          <w:b/>
          <w:color w:val="333333"/>
          <w:sz w:val="22"/>
          <w:szCs w:val="22"/>
        </w:rPr>
        <w:t xml:space="preserve">4. They learn fast                                                                                                                                                             </w:t>
      </w:r>
      <w:r>
        <w:rPr>
          <w:rFonts w:ascii="Arial" w:eastAsia="Arial" w:hAnsi="Arial" w:cs="Arial"/>
          <w:color w:val="1C2237"/>
          <w:sz w:val="22"/>
          <w:szCs w:val="22"/>
        </w:rPr>
        <w:t xml:space="preserve">A young person can go from good to great in a few years. And many are motivated to do it.   </w:t>
      </w:r>
      <w:r>
        <w:rPr>
          <w:color w:val="1C2237"/>
          <w:sz w:val="22"/>
          <w:szCs w:val="22"/>
        </w:rPr>
        <w:t> </w:t>
      </w:r>
    </w:p>
    <w:p w14:paraId="0000002C" w14:textId="77777777" w:rsidR="00445F6F" w:rsidRDefault="00907D0D">
      <w:pPr>
        <w:pBdr>
          <w:top w:val="nil"/>
          <w:left w:val="nil"/>
          <w:bottom w:val="nil"/>
          <w:right w:val="nil"/>
          <w:between w:val="nil"/>
        </w:pBdr>
        <w:spacing w:after="420" w:line="276" w:lineRule="auto"/>
        <w:rPr>
          <w:color w:val="000000"/>
          <w:sz w:val="22"/>
          <w:szCs w:val="22"/>
        </w:rPr>
      </w:pPr>
      <w:r>
        <w:rPr>
          <w:rFonts w:ascii="Arial" w:eastAsia="Arial" w:hAnsi="Arial" w:cs="Arial"/>
          <w:b/>
          <w:color w:val="333333"/>
          <w:sz w:val="22"/>
          <w:szCs w:val="22"/>
        </w:rPr>
        <w:t xml:space="preserve">5. They are technologically smart                                                                                                                      </w:t>
      </w:r>
      <w:proofErr w:type="gramStart"/>
      <w:r>
        <w:rPr>
          <w:rFonts w:ascii="Arial" w:eastAsia="Arial" w:hAnsi="Arial" w:cs="Arial"/>
          <w:color w:val="333333"/>
          <w:sz w:val="22"/>
          <w:szCs w:val="22"/>
        </w:rPr>
        <w:t>Young</w:t>
      </w:r>
      <w:proofErr w:type="gramEnd"/>
      <w:r>
        <w:rPr>
          <w:rFonts w:ascii="Arial" w:eastAsia="Arial" w:hAnsi="Arial" w:cs="Arial"/>
          <w:color w:val="333333"/>
          <w:sz w:val="22"/>
          <w:szCs w:val="22"/>
        </w:rPr>
        <w:t xml:space="preserve"> people are growing up with technology that many adults have a hard time dealing with. It appears that young people master the existing and newer technologies faster than many adults.</w:t>
      </w:r>
      <w:r>
        <w:rPr>
          <w:rFonts w:ascii="Arial" w:eastAsia="Arial" w:hAnsi="Arial" w:cs="Arial"/>
          <w:b/>
          <w:color w:val="333333"/>
          <w:sz w:val="22"/>
          <w:szCs w:val="22"/>
        </w:rPr>
        <w:t xml:space="preserve">                                                                                                                   </w:t>
      </w:r>
    </w:p>
    <w:p w14:paraId="0000002D" w14:textId="77777777" w:rsidR="00445F6F" w:rsidRDefault="00907D0D">
      <w:pPr>
        <w:pBdr>
          <w:top w:val="nil"/>
          <w:left w:val="nil"/>
          <w:bottom w:val="nil"/>
          <w:right w:val="nil"/>
          <w:between w:val="nil"/>
        </w:pBdr>
        <w:spacing w:after="420" w:line="276" w:lineRule="auto"/>
        <w:rPr>
          <w:color w:val="000000"/>
          <w:sz w:val="22"/>
          <w:szCs w:val="22"/>
        </w:rPr>
      </w:pPr>
      <w:r>
        <w:rPr>
          <w:rFonts w:ascii="Arial" w:eastAsia="Arial" w:hAnsi="Arial" w:cs="Arial"/>
          <w:b/>
          <w:color w:val="333333"/>
          <w:sz w:val="22"/>
          <w:szCs w:val="22"/>
        </w:rPr>
        <w:t xml:space="preserve">6. Young people love being with their </w:t>
      </w:r>
      <w:proofErr w:type="gramStart"/>
      <w:r>
        <w:rPr>
          <w:rFonts w:ascii="Arial" w:eastAsia="Arial" w:hAnsi="Arial" w:cs="Arial"/>
          <w:b/>
          <w:color w:val="333333"/>
          <w:sz w:val="22"/>
          <w:szCs w:val="22"/>
        </w:rPr>
        <w:t>friends  -</w:t>
      </w:r>
      <w:proofErr w:type="gramEnd"/>
      <w:r>
        <w:rPr>
          <w:rFonts w:ascii="Arial" w:eastAsia="Arial" w:hAnsi="Arial" w:cs="Arial"/>
          <w:b/>
          <w:color w:val="333333"/>
          <w:sz w:val="22"/>
          <w:szCs w:val="22"/>
        </w:rPr>
        <w:t xml:space="preserve"> and making new ones</w:t>
      </w:r>
      <w:r>
        <w:rPr>
          <w:rFonts w:ascii="Arial" w:eastAsia="Arial" w:hAnsi="Arial" w:cs="Arial"/>
          <w:color w:val="1C2237"/>
          <w:sz w:val="22"/>
          <w:szCs w:val="22"/>
        </w:rPr>
        <w:t xml:space="preserve">                                                Many adults are out of touch with the natural drive to connect with others. Young people thrive on being with their friends and are open to building new relationships. Connecting with large numbers of people is key in overcoming big challenges.                                                                                       </w:t>
      </w:r>
    </w:p>
    <w:p w14:paraId="0000002E" w14:textId="77777777" w:rsidR="00445F6F" w:rsidRDefault="00907D0D">
      <w:pPr>
        <w:pBdr>
          <w:top w:val="nil"/>
          <w:left w:val="nil"/>
          <w:bottom w:val="nil"/>
          <w:right w:val="nil"/>
          <w:between w:val="nil"/>
        </w:pBdr>
        <w:spacing w:after="420" w:line="276" w:lineRule="auto"/>
        <w:rPr>
          <w:color w:val="000000"/>
          <w:sz w:val="22"/>
          <w:szCs w:val="22"/>
        </w:rPr>
      </w:pPr>
      <w:r>
        <w:rPr>
          <w:rFonts w:ascii="Arial" w:eastAsia="Arial" w:hAnsi="Arial" w:cs="Arial"/>
          <w:b/>
          <w:color w:val="333333"/>
          <w:sz w:val="22"/>
          <w:szCs w:val="22"/>
        </w:rPr>
        <w:t xml:space="preserve">7. Young people are fun to work with                                                                                                                 </w:t>
      </w:r>
      <w:r>
        <w:rPr>
          <w:rFonts w:ascii="Arial" w:eastAsia="Arial" w:hAnsi="Arial" w:cs="Arial"/>
          <w:color w:val="1C2237"/>
          <w:sz w:val="22"/>
          <w:szCs w:val="22"/>
        </w:rPr>
        <w:t>They love fun. They are skillful at making even hard projects more fun.</w:t>
      </w:r>
    </w:p>
    <w:p w14:paraId="0000002F" w14:textId="77777777" w:rsidR="00445F6F" w:rsidRDefault="00907D0D">
      <w:pPr>
        <w:pBdr>
          <w:top w:val="nil"/>
          <w:left w:val="nil"/>
          <w:bottom w:val="nil"/>
          <w:right w:val="nil"/>
          <w:between w:val="nil"/>
        </w:pBdr>
        <w:spacing w:after="420" w:line="276" w:lineRule="auto"/>
        <w:rPr>
          <w:color w:val="000000"/>
          <w:sz w:val="22"/>
          <w:szCs w:val="22"/>
        </w:rPr>
      </w:pPr>
      <w:r>
        <w:rPr>
          <w:color w:val="1C2237"/>
          <w:sz w:val="22"/>
          <w:szCs w:val="22"/>
        </w:rPr>
        <w:t> </w:t>
      </w:r>
      <w:r>
        <w:rPr>
          <w:rFonts w:ascii="Arial" w:eastAsia="Arial" w:hAnsi="Arial" w:cs="Arial"/>
          <w:b/>
          <w:color w:val="333333"/>
          <w:sz w:val="22"/>
          <w:szCs w:val="22"/>
        </w:rPr>
        <w:t xml:space="preserve">8. Young people are passionate about the mission                                                                                      </w:t>
      </w:r>
      <w:r>
        <w:rPr>
          <w:rFonts w:ascii="Arial" w:eastAsia="Arial" w:hAnsi="Arial" w:cs="Arial"/>
          <w:color w:val="1C2237"/>
          <w:sz w:val="22"/>
          <w:szCs w:val="22"/>
        </w:rPr>
        <w:t>They want to make a difference in the world, and they are passionate about what they believe in – which can make the difference between success and defeat.</w:t>
      </w:r>
    </w:p>
    <w:p w14:paraId="00000030" w14:textId="77777777" w:rsidR="00445F6F" w:rsidRDefault="00907D0D">
      <w:pPr>
        <w:pBdr>
          <w:top w:val="nil"/>
          <w:left w:val="nil"/>
          <w:bottom w:val="nil"/>
          <w:right w:val="nil"/>
          <w:between w:val="nil"/>
        </w:pBdr>
        <w:spacing w:after="420" w:line="276" w:lineRule="auto"/>
        <w:rPr>
          <w:rFonts w:ascii="Arial" w:eastAsia="Arial" w:hAnsi="Arial" w:cs="Arial"/>
          <w:color w:val="1C2237"/>
          <w:sz w:val="22"/>
          <w:szCs w:val="22"/>
        </w:rPr>
      </w:pPr>
      <w:r>
        <w:rPr>
          <w:rFonts w:ascii="Arial" w:eastAsia="Arial" w:hAnsi="Arial" w:cs="Arial"/>
          <w:b/>
          <w:color w:val="1C2237"/>
          <w:sz w:val="22"/>
          <w:szCs w:val="22"/>
        </w:rPr>
        <w:t xml:space="preserve">9. They don’t get hung up on mistakes                        </w:t>
      </w:r>
      <w:proofErr w:type="gramStart"/>
      <w:r>
        <w:rPr>
          <w:rFonts w:ascii="Arial" w:eastAsia="Arial" w:hAnsi="Arial" w:cs="Arial"/>
          <w:color w:val="1C2237"/>
          <w:sz w:val="22"/>
          <w:szCs w:val="22"/>
        </w:rPr>
        <w:t>For</w:t>
      </w:r>
      <w:proofErr w:type="gramEnd"/>
      <w:r>
        <w:rPr>
          <w:rFonts w:ascii="Arial" w:eastAsia="Arial" w:hAnsi="Arial" w:cs="Arial"/>
          <w:color w:val="1C2237"/>
          <w:sz w:val="22"/>
          <w:szCs w:val="22"/>
        </w:rPr>
        <w:t xml:space="preserve"> young people making mistakes is just part of life. They make mistakes but bounce back and learn from them much more quickly than most adults do.</w:t>
      </w:r>
    </w:p>
    <w:p w14:paraId="00000031" w14:textId="77777777" w:rsidR="00445F6F" w:rsidRDefault="00907D0D">
      <w:pPr>
        <w:pBdr>
          <w:top w:val="nil"/>
          <w:left w:val="nil"/>
          <w:bottom w:val="nil"/>
          <w:right w:val="nil"/>
          <w:between w:val="nil"/>
        </w:pBdr>
        <w:spacing w:after="420" w:line="276" w:lineRule="auto"/>
        <w:rPr>
          <w:rFonts w:ascii="Arial" w:eastAsia="Arial" w:hAnsi="Arial" w:cs="Arial"/>
          <w:color w:val="1C2237"/>
          <w:sz w:val="22"/>
          <w:szCs w:val="22"/>
        </w:rPr>
      </w:pPr>
      <w:r>
        <w:rPr>
          <w:rFonts w:ascii="Arial" w:eastAsia="Arial" w:hAnsi="Arial" w:cs="Arial"/>
          <w:color w:val="1C2237"/>
          <w:sz w:val="22"/>
          <w:szCs w:val="22"/>
        </w:rPr>
        <w:t xml:space="preserve">Santa Cruz Group for Young Climate Activists  </w:t>
      </w:r>
      <w:hyperlink r:id="rId15">
        <w:r>
          <w:rPr>
            <w:rFonts w:ascii="Arial" w:eastAsia="Arial" w:hAnsi="Arial" w:cs="Arial"/>
            <w:color w:val="1155CC"/>
            <w:sz w:val="22"/>
            <w:szCs w:val="22"/>
            <w:u w:val="single"/>
          </w:rPr>
          <w:t>Youth for Climate Justice</w:t>
        </w:r>
      </w:hyperlink>
    </w:p>
    <w:sectPr w:rsidR="00445F6F">
      <w:pgSz w:w="12240" w:h="15840"/>
      <w:pgMar w:top="1008" w:right="1008" w:bottom="1008" w:left="1008"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802418" w14:textId="77777777" w:rsidR="00FD11DC" w:rsidRDefault="00FD11DC" w:rsidP="008F745F">
      <w:r>
        <w:separator/>
      </w:r>
    </w:p>
  </w:endnote>
  <w:endnote w:type="continuationSeparator" w:id="0">
    <w:p w14:paraId="7829373F" w14:textId="77777777" w:rsidR="00FD11DC" w:rsidRDefault="00FD11DC" w:rsidP="008F74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Open Sans">
    <w:altName w:val="Cambria"/>
    <w:panose1 w:val="020B0606030504020204"/>
    <w:charset w:val="00"/>
    <w:family w:val="swiss"/>
    <w:pitch w:val="variable"/>
    <w:sig w:usb0="E00002EF" w:usb1="4000205B" w:usb2="00000028" w:usb3="00000000" w:csb0="0000019F" w:csb1="00000000"/>
  </w:font>
  <w:font w:name="Helvetica Neue">
    <w:panose1 w:val="02000503000000020004"/>
    <w:charset w:val="00"/>
    <w:family w:val="auto"/>
    <w:pitch w:val="variable"/>
    <w:sig w:usb0="E50002FF" w:usb1="500079DB" w:usb2="00000010" w:usb3="00000000" w:csb0="00000001" w:csb1="00000000"/>
  </w:font>
  <w:font w:name="Geo">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793D3B" w14:textId="77777777" w:rsidR="00FD11DC" w:rsidRDefault="00FD11DC" w:rsidP="008F745F">
      <w:r>
        <w:separator/>
      </w:r>
    </w:p>
  </w:footnote>
  <w:footnote w:type="continuationSeparator" w:id="0">
    <w:p w14:paraId="17BF58F6" w14:textId="77777777" w:rsidR="00FD11DC" w:rsidRDefault="00FD11DC" w:rsidP="008F74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2C316" w14:textId="26C3423C" w:rsidR="008F745F" w:rsidRDefault="008F745F">
    <w:pPr>
      <w:pStyle w:val="Header"/>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5F6F"/>
    <w:rsid w:val="00445F6F"/>
    <w:rsid w:val="008F745F"/>
    <w:rsid w:val="00907D0D"/>
    <w:rsid w:val="00CB51B5"/>
    <w:rsid w:val="00FD11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D0F6C6"/>
  <w15:docId w15:val="{911F7D2A-C412-3F4D-A173-0E62E200A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Liberation Serif" w:hAnsi="Liberation Serif" w:cs="Liberation Serif"/>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120"/>
      <w:outlineLvl w:val="0"/>
    </w:pPr>
    <w:rPr>
      <w:b/>
      <w:sz w:val="48"/>
      <w:szCs w:val="48"/>
    </w:rPr>
  </w:style>
  <w:style w:type="paragraph" w:styleId="Heading2">
    <w:name w:val="heading 2"/>
    <w:basedOn w:val="Normal"/>
    <w:next w:val="Normal"/>
    <w:uiPriority w:val="9"/>
    <w:unhideWhenUsed/>
    <w:qFormat/>
    <w:pPr>
      <w:keepNext/>
      <w:spacing w:before="200" w:after="12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8F745F"/>
    <w:pPr>
      <w:tabs>
        <w:tab w:val="center" w:pos="4680"/>
        <w:tab w:val="right" w:pos="9360"/>
      </w:tabs>
    </w:pPr>
  </w:style>
  <w:style w:type="character" w:customStyle="1" w:styleId="HeaderChar">
    <w:name w:val="Header Char"/>
    <w:basedOn w:val="DefaultParagraphFont"/>
    <w:link w:val="Header"/>
    <w:uiPriority w:val="99"/>
    <w:rsid w:val="008F745F"/>
  </w:style>
  <w:style w:type="paragraph" w:styleId="Footer">
    <w:name w:val="footer"/>
    <w:basedOn w:val="Normal"/>
    <w:link w:val="FooterChar"/>
    <w:uiPriority w:val="99"/>
    <w:unhideWhenUsed/>
    <w:rsid w:val="008F745F"/>
    <w:pPr>
      <w:tabs>
        <w:tab w:val="center" w:pos="4680"/>
        <w:tab w:val="right" w:pos="9360"/>
      </w:tabs>
    </w:pPr>
  </w:style>
  <w:style w:type="character" w:customStyle="1" w:styleId="FooterChar">
    <w:name w:val="Footer Char"/>
    <w:basedOn w:val="DefaultParagraphFont"/>
    <w:link w:val="Footer"/>
    <w:uiPriority w:val="99"/>
    <w:rsid w:val="008F7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news.mit.edu/2018/explaining-dropping-solar-cost-1120"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forbes.com/sites/energyinnovation/2020/01/21/renewable-energy-prices-hit-record-lows-how-can-utilities-benefit-from-unstoppable-solar-and-wind/" TargetMode="External"/><Relationship Id="rId12" Type="http://schemas.openxmlformats.org/officeDocument/2006/relationships/hyperlink" Target="https://about.bnef.com/electric-vehicle-outlook/"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docs.google.com/document/d/155LNmvDV2WPJEvu_H9IVLqkg1JmoehQ5-l-1UsyR8tY/edit" TargetMode="External"/><Relationship Id="rId11" Type="http://schemas.openxmlformats.org/officeDocument/2006/relationships/hyperlink" Target="https://www.bloomberg.com/news/articles/2020-09-01/unilever-promises-fossil-fuel-free-cleaning-products-by-2030" TargetMode="External"/><Relationship Id="rId5" Type="http://schemas.openxmlformats.org/officeDocument/2006/relationships/endnotes" Target="endnotes.xml"/><Relationship Id="rId15" Type="http://schemas.openxmlformats.org/officeDocument/2006/relationships/hyperlink" Target="https://scruzclimate.org/youth-for-climate-justice/" TargetMode="External"/><Relationship Id="rId10" Type="http://schemas.openxmlformats.org/officeDocument/2006/relationships/hyperlink" Target="https://www.bloomberg.com/news/articles/2020-09-01/the-world-added-more-solar-wind-than-anything-else-last-year" TargetMode="External"/><Relationship Id="rId4" Type="http://schemas.openxmlformats.org/officeDocument/2006/relationships/footnotes" Target="footnotes.xml"/><Relationship Id="rId9" Type="http://schemas.openxmlformats.org/officeDocument/2006/relationships/hyperlink" Target="https://www.bloomberg.com/news/articles/2020-08-12/wind-and-solar-double-global-share-of-electricity-in-five-years" TargetMode="External"/><Relationship Id="rId14" Type="http://schemas.openxmlformats.org/officeDocument/2006/relationships/hyperlink" Target="https://agclimatealliance.com/files/2020/11/faca_recommendation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1140</Words>
  <Characters>6500</Characters>
  <Application>Microsoft Office Word</Application>
  <DocSecurity>0</DocSecurity>
  <Lines>54</Lines>
  <Paragraphs>15</Paragraphs>
  <ScaleCrop>false</ScaleCrop>
  <Company/>
  <LinksUpToDate>false</LinksUpToDate>
  <CharactersWithSpaces>7625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pauline seales</cp:lastModifiedBy>
  <cp:revision>3</cp:revision>
  <dcterms:created xsi:type="dcterms:W3CDTF">2021-11-18T19:38:00Z</dcterms:created>
  <dcterms:modified xsi:type="dcterms:W3CDTF">2021-11-23T03:08:00Z</dcterms:modified>
</cp:coreProperties>
</file>